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641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Ануфриева Юрия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25rplc-1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 Ю</w:t>
      </w:r>
      <w:r>
        <w:rPr>
          <w:rFonts w:ascii="Times New Roman" w:eastAsia="Times New Roman" w:hAnsi="Times New Roman" w:cs="Times New Roman"/>
          <w:sz w:val="28"/>
          <w:szCs w:val="28"/>
        </w:rPr>
        <w:t>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7rplc-2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присутствовал,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заявлении просил рассмотреть дело в его отсутствие, указав, что вину признает, с 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Ануфриева Ю.О.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707618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карточка операции с ВУ; реестр правонарушений; справка инспектора ИАЗ ОБДПС Госавтоинспекции;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082</w:t>
      </w:r>
      <w:r>
        <w:rPr>
          <w:rFonts w:ascii="Times New Roman" w:eastAsia="Times New Roman" w:hAnsi="Times New Roman" w:cs="Times New Roman"/>
          <w:sz w:val="28"/>
          <w:szCs w:val="28"/>
        </w:rPr>
        <w:t>428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 Ю.О.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 в </w:t>
      </w:r>
      <w:r>
        <w:rPr>
          <w:rStyle w:val="cat-Timegrp-25rplc-3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г. </w:t>
      </w:r>
      <w:r>
        <w:rPr>
          <w:rStyle w:val="cat-UserDefinedgrp-3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7rplc-3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 управляет им, находясь в состоянии опьянения (признаки: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,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075548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результатом освидетельствования на бумажном носителе,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Ю.О.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перечисленн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sz w:val="28"/>
          <w:szCs w:val="28"/>
        </w:rPr>
        <w:t>выше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прошел освидетельствование на состояние 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опьянения в </w:t>
      </w:r>
      <w:r>
        <w:rPr>
          <w:rStyle w:val="cat-Timegrp-26rplc-3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результат освидетельствования –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 Ю.О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написал в акте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СП № </w:t>
      </w:r>
      <w:r>
        <w:rPr>
          <w:rFonts w:ascii="Times New Roman" w:eastAsia="Times New Roman" w:hAnsi="Times New Roman" w:cs="Times New Roman"/>
          <w:sz w:val="28"/>
          <w:szCs w:val="28"/>
        </w:rPr>
        <w:t>085909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.2026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eastAsia="Times New Roman" w:hAnsi="Times New Roman" w:cs="Times New Roman"/>
          <w:sz w:val="28"/>
          <w:szCs w:val="28"/>
        </w:rPr>
        <w:t>остановки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Ануфриева Ю.О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</w:t>
      </w:r>
      <w:r>
        <w:rPr>
          <w:rStyle w:val="cat-UserDefinedgrp-41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>075548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Ануфриева Ю.О.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Style w:val="cat-UserDefinedgrp-42rplc-5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Ануфриевым Ю.О.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Ануфриева Ю.О.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признание Ануфриевым Ю.О. вины.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суд относит повторное совершение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отношение последнего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Ануфриева Юрия Олеговича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21rplc-5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8"/>
          <w:szCs w:val="28"/>
        </w:rPr>
        <w:t>КПП 860101001;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8601010390,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</w:t>
      </w:r>
      <w:r>
        <w:rPr>
          <w:rFonts w:ascii="Times New Roman" w:eastAsia="Times New Roman" w:hAnsi="Times New Roman" w:cs="Times New Roman"/>
          <w:sz w:val="28"/>
          <w:szCs w:val="28"/>
        </w:rPr>
        <w:t>71876000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007162163,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счет №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4rplc-6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18811601123010001140;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18810486260320008191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Ануфриеву Ю.О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66502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Timegrp-25rplc-18">
    <w:name w:val="cat-Time grp-25 rplc-18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CarNumbergrp-27rplc-23">
    <w:name w:val="cat-CarNumber grp-27 rplc-23"/>
    <w:basedOn w:val="DefaultParagraphFont"/>
  </w:style>
  <w:style w:type="character" w:customStyle="1" w:styleId="cat-Timegrp-25rplc-30">
    <w:name w:val="cat-Time grp-25 rplc-30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CarNumbergrp-27rplc-35">
    <w:name w:val="cat-CarNumber grp-27 rplc-35"/>
    <w:basedOn w:val="DefaultParagraphFont"/>
  </w:style>
  <w:style w:type="character" w:customStyle="1" w:styleId="cat-Timegrp-26rplc-38">
    <w:name w:val="cat-Time grp-26 rplc-38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1rplc-48">
    <w:name w:val="cat-UserDefined grp-41 rplc-48"/>
    <w:basedOn w:val="DefaultParagraphFont"/>
  </w:style>
  <w:style w:type="character" w:customStyle="1" w:styleId="cat-UserDefinedgrp-42rplc-51">
    <w:name w:val="cat-UserDefined grp-42 rplc-51"/>
    <w:basedOn w:val="DefaultParagraphFont"/>
  </w:style>
  <w:style w:type="character" w:customStyle="1" w:styleId="cat-Sumgrp-21rplc-57">
    <w:name w:val="cat-Sum grp-21 rplc-57"/>
    <w:basedOn w:val="DefaultParagraphFont"/>
  </w:style>
  <w:style w:type="character" w:customStyle="1" w:styleId="cat-UserDefinedgrp-43rplc-58">
    <w:name w:val="cat-UserDefined grp-43 rplc-58"/>
    <w:basedOn w:val="DefaultParagraphFont"/>
  </w:style>
  <w:style w:type="character" w:customStyle="1" w:styleId="cat-OrganizationNamegrp-24rplc-63">
    <w:name w:val="cat-OrganizationName grp-24 rplc-6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F126-53EC-40AF-B928-72A87CE7961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